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44d6a977c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BERGLIOT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BERGLIOT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333fe28804e2f"/>
      <w:footerReference xmlns:r="http://schemas.openxmlformats.org/officeDocument/2006/relationships" w:type="default" r:id="Rafddc27df294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BERGLIOT AS   ·   Org.nr 925 746 673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BERGLIOT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333fe28804e2f" /><Relationship Type="http://schemas.openxmlformats.org/officeDocument/2006/relationships/footer" Target="/word/footer1.xml" Id="Rafddc27df29440e6" /></Relationships>
</file>