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92551697c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EIKENES INVEST AS</w:t>
      </w:r>
    </w:p>
    <w:sectPr>
      <w:headerReference xmlns:r="http://schemas.openxmlformats.org/officeDocument/2006/relationships" w:type="default" r:id="R785a45571fa648c8"/>
      <w:footerReference xmlns:r="http://schemas.openxmlformats.org/officeDocument/2006/relationships" w:type="default" r:id="Rac374f39df1f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EIKENES INVEST AS   ·   Org.nr 925 614 807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EIKENES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a45571fa648c8" /><Relationship Type="http://schemas.openxmlformats.org/officeDocument/2006/relationships/footer" Target="/word/footer1.xml" Id="Rac374f39df1f4b67" /></Relationships>
</file>