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74cd859604f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PEARL BIDCO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PEARL BIDCO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f7ec1a4e324e41"/>
      <w:footerReference xmlns:r="http://schemas.openxmlformats.org/officeDocument/2006/relationships" w:type="default" r:id="Ra0da25951694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PEARL BIDCO AS   ·   Org.nr 925 338 311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PEARL BIDCO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7ec1a4e324e41" /><Relationship Type="http://schemas.openxmlformats.org/officeDocument/2006/relationships/footer" Target="/word/footer1.xml" Id="Ra0da259516944f2c" /></Relationships>
</file>