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9f578f366b4ec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CINDERELLA CAPITAL AS</w:t>
      </w:r>
    </w:p>
    <w:sectPr>
      <w:headerReference xmlns:r="http://schemas.openxmlformats.org/officeDocument/2006/relationships" w:type="default" r:id="Read1b88cb4d243b1"/>
      <w:footerReference xmlns:r="http://schemas.openxmlformats.org/officeDocument/2006/relationships" w:type="default" r:id="R3d7bd6f8024846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CINDERELLA CAPITAL AS   ·   Org.nr 925 323 322   ·   H0503, Kjelsåsveien 164H   ·   0884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CINDERELLA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d1b88cb4d243b1" /><Relationship Type="http://schemas.openxmlformats.org/officeDocument/2006/relationships/footer" Target="/word/footer1.xml" Id="R3d7bd6f802484681" /></Relationships>
</file>