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6698d85c440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BEITOSTØLEN 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BEITOSTØLEN 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a478a6ed924cd8"/>
      <w:footerReference xmlns:r="http://schemas.openxmlformats.org/officeDocument/2006/relationships" w:type="default" r:id="R50f1d4b7ec5648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BAKERI AS   ·   Org.nr 925 256 463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478a6ed924cd8" /><Relationship Type="http://schemas.openxmlformats.org/officeDocument/2006/relationships/footer" Target="/word/footer1.xml" Id="R50f1d4b7ec564808" /></Relationships>
</file>