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3da8a8dbc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32d6cd7f6437e"/>
      <w:footerReference xmlns:r="http://schemas.openxmlformats.org/officeDocument/2006/relationships" w:type="default" r:id="Raa2e51f4c093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OMMEDAL INVEST AS   ·   Org.nr 925 050 210   ·   Hauganveien 338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32d6cd7f6437e" /><Relationship Type="http://schemas.openxmlformats.org/officeDocument/2006/relationships/footer" Target="/word/footer1.xml" Id="Raa2e51f4c0934668" /></Relationships>
</file>