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3a273ffa8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MAGMA FASHION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MAGMA FASHION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7a7c65b8041f6"/>
      <w:footerReference xmlns:r="http://schemas.openxmlformats.org/officeDocument/2006/relationships" w:type="default" r:id="R19d91ec629da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MAGMA FASHION AS   ·   Org.nr 925 028 231   ·   c/o Veitasenteret, Storgata 102   ·   9008 TROMSØ   ·   Tlf. +4791192101   ·   post@magmafashion.no   ·   www.magmafashion.no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MAGMA FASHION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7a7c65b8041f6" /><Relationship Type="http://schemas.openxmlformats.org/officeDocument/2006/relationships/footer" Target="/word/footer1.xml" Id="R19d91ec629da4499" /></Relationships>
</file>