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4335aa4bd48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OPPORTUNE HOLDING AS</w:t>
      </w:r>
    </w:p>
    <w:sectPr>
      <w:headerReference xmlns:r="http://schemas.openxmlformats.org/officeDocument/2006/relationships" w:type="default" r:id="R6ffc455fa66749d8"/>
      <w:footerReference xmlns:r="http://schemas.openxmlformats.org/officeDocument/2006/relationships" w:type="default" r:id="Rcb4c02da0def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OPPORTUNE HOLDING AS   ·   Org.nr 923 344 136   ·   Seilduksgata 22   ·   0553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OPPORTUNE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c455fa66749d8" /><Relationship Type="http://schemas.openxmlformats.org/officeDocument/2006/relationships/footer" Target="/word/footer1.xml" Id="Rcb4c02da0def46c3" /></Relationships>
</file>