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bb944a270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LIRIODENDRON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LIRIODENDRON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ff131c7ff4bb7"/>
      <w:footerReference xmlns:r="http://schemas.openxmlformats.org/officeDocument/2006/relationships" w:type="default" r:id="R52c67eb6223d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LIRIODENDRON AS   ·   Org.nr 923 097 287   ·   Tåsenveien 127   ·   0880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LIRIODENDRON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ff131c7ff4bb7" /><Relationship Type="http://schemas.openxmlformats.org/officeDocument/2006/relationships/footer" Target="/word/footer1.xml" Id="R52c67eb6223d496f" /></Relationships>
</file>