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1562d8b2d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FURRE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Rykene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Rykene,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FURRE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8af98b6b24af3"/>
      <w:footerReference xmlns:r="http://schemas.openxmlformats.org/officeDocument/2006/relationships" w:type="default" r:id="Rccd241d97f85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FURRE INVEST AS   ·   Org.nr 922 898 014   ·   Vigelandsveien 64   ·   4821 RYKENE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FURRE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8af98b6b24af3" /><Relationship Type="http://schemas.openxmlformats.org/officeDocument/2006/relationships/footer" Target="/word/footer1.xml" Id="Rccd241d97f854a3c" /></Relationships>
</file>