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984de9369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GRAVSTEIN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GRAVSTEIN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e327749ba247cf"/>
      <w:footerReference xmlns:r="http://schemas.openxmlformats.org/officeDocument/2006/relationships" w:type="default" r:id="Rcbe40ae8eb48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GRAVSTEIN AS   ·   Org.nr 922 016 917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GRAVSTEIN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327749ba247cf" /><Relationship Type="http://schemas.openxmlformats.org/officeDocument/2006/relationships/footer" Target="/word/footer1.xml" Id="Rcbe40ae8eb4846f7" /></Relationships>
</file>