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2632b9df3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BARKEDALEN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BARKEDALEN AS</w:t>
      </w:r>
    </w:p>
    <w:sectPr>
      <w:headerReference xmlns:r="http://schemas.openxmlformats.org/officeDocument/2006/relationships" w:type="default" r:id="Rd8ec993184a042ba"/>
      <w:footerReference xmlns:r="http://schemas.openxmlformats.org/officeDocument/2006/relationships" w:type="default" r:id="R0951a132ddae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BARKEDALEN AS   ·   Org.nr 921 792 921   ·   c/o Bård Larsen, Barkedalen 5   ·   1675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c993184a042ba" /><Relationship Type="http://schemas.openxmlformats.org/officeDocument/2006/relationships/footer" Target="/word/footer1.xml" Id="R0951a132ddae46a6" /></Relationships>
</file>