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364a5232e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BARKEDALEN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Kråkerøy,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BARKEDALEN AS</w:t>
      </w:r>
    </w:p>
    <w:sectPr>
      <w:headerReference xmlns:r="http://schemas.openxmlformats.org/officeDocument/2006/relationships" w:type="default" r:id="R8675b0174d5b4e74"/>
      <w:footerReference xmlns:r="http://schemas.openxmlformats.org/officeDocument/2006/relationships" w:type="default" r:id="R25359bcf7ab6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BARKEDALEN AS   ·   Org.nr 921 792 921   ·   c/o Bård Larsen, Barkedalen 5   ·   1675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5b0174d5b4e74" /><Relationship Type="http://schemas.openxmlformats.org/officeDocument/2006/relationships/footer" Target="/word/footer1.xml" Id="R25359bcf7ab644e6" /></Relationships>
</file>