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bdbfa5574a46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ORAKEL STRATEGY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ORAKEL STRATEGY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a596b40ad44744"/>
      <w:footerReference xmlns:r="http://schemas.openxmlformats.org/officeDocument/2006/relationships" w:type="default" r:id="Radf0bba7efba49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ORAKEL STRATEGY AS   ·   Org.nr 921 688 946   ·   Heggelibakken 23H   ·   0375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ORAKEL STRATEGY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a596b40ad44744" /><Relationship Type="http://schemas.openxmlformats.org/officeDocument/2006/relationships/footer" Target="/word/footer1.xml" Id="Radf0bba7efba49f5" /></Relationships>
</file>