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d4f8b95a145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UNIVAC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UNIVAC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53153f9fc4f6d"/>
      <w:footerReference xmlns:r="http://schemas.openxmlformats.org/officeDocument/2006/relationships" w:type="default" r:id="R86e2c01124e7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UNIVAC SOLUTIONS AS   ·   Org.nr 921 387 199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UNIVAC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53153f9fc4f6d" /><Relationship Type="http://schemas.openxmlformats.org/officeDocument/2006/relationships/footer" Target="/word/footer1.xml" Id="R86e2c01124e74fe8" /></Relationships>
</file>