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cef58766c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ECONOMY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ECONOMY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1c07410c34d58"/>
      <w:footerReference xmlns:r="http://schemas.openxmlformats.org/officeDocument/2006/relationships" w:type="default" r:id="Rb2ef0e894d04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ECONOMY AS   ·   Org.nr 921 171 986   ·   Sam Eydes vei 5B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ECONOMY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1c07410c34d58" /><Relationship Type="http://schemas.openxmlformats.org/officeDocument/2006/relationships/footer" Target="/word/footer1.xml" Id="Rb2ef0e894d044654" /></Relationships>
</file>