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188745c854d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HARRIS ADVOKATFIRMA AS</w:t>
      </w:r>
    </w:p>
    <w:sectPr>
      <w:headerReference xmlns:r="http://schemas.openxmlformats.org/officeDocument/2006/relationships" w:type="default" r:id="Rf1779bfd086e4c8a"/>
      <w:footerReference xmlns:r="http://schemas.openxmlformats.org/officeDocument/2006/relationships" w:type="default" r:id="R58d0b0b067b3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HARRIS ADVOKATFIRMA AS   ·   Org.nr 921 027 583   ·   Vestre Strømkaien 13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HARRIS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79bfd086e4c8a" /><Relationship Type="http://schemas.openxmlformats.org/officeDocument/2006/relationships/footer" Target="/word/footer1.xml" Id="R58d0b0b067b3434f" /></Relationships>
</file>