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8f7f3c290940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HARRIS ADVOKATFIRMA AS</w:t>
      </w:r>
    </w:p>
    <w:sectPr>
      <w:headerReference xmlns:r="http://schemas.openxmlformats.org/officeDocument/2006/relationships" w:type="default" r:id="R4bac4ed77f40424c"/>
      <w:footerReference xmlns:r="http://schemas.openxmlformats.org/officeDocument/2006/relationships" w:type="default" r:id="R26bd6858e2ba48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HARRIS ADVOKATFIRMA AS   ·   Org.nr 921 027 583   ·   Vestre Strømkaien 13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HARRIS ADVOKATFIRMA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ac4ed77f40424c" /><Relationship Type="http://schemas.openxmlformats.org/officeDocument/2006/relationships/footer" Target="/word/footer1.xml" Id="R26bd6858e2ba48e8" /></Relationships>
</file>