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49463ff95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HARRIS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HARRIS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58ced7fb34b26"/>
      <w:footerReference xmlns:r="http://schemas.openxmlformats.org/officeDocument/2006/relationships" w:type="default" r:id="Rc11632e1b1e9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HARRIS ADVOKATFIRMA AS   ·   Org.nr 921 027 583   ·   Vestre Strømkaien 13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HARRIS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58ced7fb34b26" /><Relationship Type="http://schemas.openxmlformats.org/officeDocument/2006/relationships/footer" Target="/word/footer1.xml" Id="Rc11632e1b1e94a65" /></Relationships>
</file>