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cfee4c36c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AWESOME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AWESOME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e34a8dbd34331"/>
      <w:footerReference xmlns:r="http://schemas.openxmlformats.org/officeDocument/2006/relationships" w:type="default" r:id="R8eee602a5aee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AWESOME INVESTMENTS AS   ·   Org.nr 920 965 822   ·   Setra vei 12E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AWESOME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e34a8dbd34331" /><Relationship Type="http://schemas.openxmlformats.org/officeDocument/2006/relationships/footer" Target="/word/footer1.xml" Id="R8eee602a5aee4f12" /></Relationships>
</file>