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2d35a4c764c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SIGMA SOLUTIONS AS</w:t>
      </w:r>
    </w:p>
    <w:sectPr>
      <w:headerReference xmlns:r="http://schemas.openxmlformats.org/officeDocument/2006/relationships" w:type="default" r:id="R24ba00655ab54a79"/>
      <w:footerReference xmlns:r="http://schemas.openxmlformats.org/officeDocument/2006/relationships" w:type="default" r:id="Rb739a067a9f7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 SOLUTIONS AS   ·   Org.nr 920 862 152   ·   Hoeggvegen 24B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a00655ab54a79" /><Relationship Type="http://schemas.openxmlformats.org/officeDocument/2006/relationships/footer" Target="/word/footer1.xml" Id="Rb739a067a9f7475f" /></Relationships>
</file>