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ba4ff0236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SUNDE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SUNDE CAPITAL AS</w:t>
      </w:r>
    </w:p>
    <w:sectPr>
      <w:headerReference xmlns:r="http://schemas.openxmlformats.org/officeDocument/2006/relationships" w:type="default" r:id="R0c572a438fb942fb"/>
      <w:footerReference xmlns:r="http://schemas.openxmlformats.org/officeDocument/2006/relationships" w:type="default" r:id="R304eb5c944e9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SUNDE CAPITAL AS   ·   Org.nr 920 513 549   ·  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SUNDE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72a438fb942fb" /><Relationship Type="http://schemas.openxmlformats.org/officeDocument/2006/relationships/footer" Target="/word/footer1.xml" Id="R304eb5c944e94d32" /></Relationships>
</file>