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86a488c274b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STATCO AS.</w:t>
      </w:r>
    </w:p>
    <w:sectPr>
      <w:headerReference xmlns:r="http://schemas.openxmlformats.org/officeDocument/2006/relationships" w:type="default" r:id="Ra9e85e6f42e74a7a"/>
      <w:footerReference xmlns:r="http://schemas.openxmlformats.org/officeDocument/2006/relationships" w:type="default" r:id="Rce4db5b63390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STATCO AS   ·   Org.nr 920 342 159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85e6f42e74a7a" /><Relationship Type="http://schemas.openxmlformats.org/officeDocument/2006/relationships/footer" Target="/word/footer1.xml" Id="Rce4db5b6339046a1" /></Relationships>
</file>