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b44dd524345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TFWB7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TFWB7 AS</w:t>
      </w:r>
    </w:p>
    <w:sectPr>
      <w:headerReference xmlns:r="http://schemas.openxmlformats.org/officeDocument/2006/relationships" w:type="default" r:id="Ra961094aad264b2a"/>
      <w:footerReference xmlns:r="http://schemas.openxmlformats.org/officeDocument/2006/relationships" w:type="default" r:id="R3c2e56cb3b78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TFWB7 AS   ·   Org.nr 920 252 001   ·   Ny-Paradis 48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TFWB7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1094aad264b2a" /><Relationship Type="http://schemas.openxmlformats.org/officeDocument/2006/relationships/footer" Target="/word/footer1.xml" Id="R3c2e56cb3b784720" /></Relationships>
</file>