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5fc20bb5b24eb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ABG SUNDAL COLLIER FINANCE &amp; ADVISORY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ABG SUNDAL COLLIER FINANCE &amp; ADVISORY AS</w:t>
      </w:r>
    </w:p>
    <w:sectPr>
      <w:headerReference xmlns:r="http://schemas.openxmlformats.org/officeDocument/2006/relationships" w:type="default" r:id="Rf71792fd479f4b32"/>
      <w:footerReference xmlns:r="http://schemas.openxmlformats.org/officeDocument/2006/relationships" w:type="default" r:id="Rdbc59b2896b44a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ABG SUNDAL COLLIER FINANCE &amp; ADVISORY AS   ·   Org.nr 920 146 813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ABG SUNDAL COLLIER FINANCE &amp; ADVISORY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1792fd479f4b32" /><Relationship Type="http://schemas.openxmlformats.org/officeDocument/2006/relationships/footer" Target="/word/footer1.xml" Id="Rdbc59b2896b44a46" /></Relationships>
</file>