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3896134284d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FALCONE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FALCONE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0c7f99670c439f"/>
      <w:footerReference xmlns:r="http://schemas.openxmlformats.org/officeDocument/2006/relationships" w:type="default" r:id="R99869c55a43d42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FALCONE AS   ·   Org.nr 918 329 129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FALCONE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0c7f99670c439f" /><Relationship Type="http://schemas.openxmlformats.org/officeDocument/2006/relationships/footer" Target="/word/footer1.xml" Id="R99869c55a43d4219" /></Relationships>
</file>