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0cf3ed9ce148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Råholt,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KULERAMMA REGNSKAP AS</w:t>
      </w:r>
    </w:p>
    <w:sectPr>
      <w:headerReference xmlns:r="http://schemas.openxmlformats.org/officeDocument/2006/relationships" w:type="default" r:id="Rd6bc937cbf134f4a"/>
      <w:footerReference xmlns:r="http://schemas.openxmlformats.org/officeDocument/2006/relationships" w:type="default" r:id="R6f89226128a046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KULERAMMA REGNSKAP AS   ·   Org.nr 916 657 161   ·   Flaenbakken 2F   ·   2070 RÅHOLT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KULERAMMA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bc937cbf134f4a" /><Relationship Type="http://schemas.openxmlformats.org/officeDocument/2006/relationships/footer" Target="/word/footer1.xml" Id="R6f89226128a04608" /></Relationships>
</file>