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18f21499bd40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SMARTCODE AS</w:t>
      </w:r>
    </w:p>
    <w:sectPr>
      <w:headerReference xmlns:r="http://schemas.openxmlformats.org/officeDocument/2006/relationships" w:type="default" r:id="R0a4cdf26bef04ebf"/>
      <w:footerReference xmlns:r="http://schemas.openxmlformats.org/officeDocument/2006/relationships" w:type="default" r:id="R7749d1da3a434d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SMARTCODE AS   ·   Org.nr 915 971 237   ·   Kongslysveien 13   ·   3123 TØNSBERG   ·   www.smartcode.no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SMARTCODE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4cdf26bef04ebf" /><Relationship Type="http://schemas.openxmlformats.org/officeDocument/2006/relationships/footer" Target="/word/footer1.xml" Id="R7749d1da3a434d61" /></Relationships>
</file>