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47086ef404c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JUPITER INVEST II AS</w:t>
      </w:r>
    </w:p>
    <w:sectPr>
      <w:headerReference xmlns:r="http://schemas.openxmlformats.org/officeDocument/2006/relationships" w:type="default" r:id="R5866221821cc4f78"/>
      <w:footerReference xmlns:r="http://schemas.openxmlformats.org/officeDocument/2006/relationships" w:type="default" r:id="Rb1928d894af748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66221821cc4f78" /><Relationship Type="http://schemas.openxmlformats.org/officeDocument/2006/relationships/footer" Target="/word/footer1.xml" Id="Rb1928d894af748df" /></Relationships>
</file>