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ccca75025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KOSMOS INVEST AS.</w:t>
      </w:r>
    </w:p>
    <w:sectPr>
      <w:headerReference xmlns:r="http://schemas.openxmlformats.org/officeDocument/2006/relationships" w:type="default" r:id="R9ae7fa753af54c03"/>
      <w:footerReference xmlns:r="http://schemas.openxmlformats.org/officeDocument/2006/relationships" w:type="default" r:id="R45ca3ba47d11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7fa753af54c03" /><Relationship Type="http://schemas.openxmlformats.org/officeDocument/2006/relationships/footer" Target="/word/footer1.xml" Id="R45ca3ba47d114f86" /></Relationships>
</file>