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00934a7bc47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METAMORF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METAMORF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55fa617bec4917"/>
      <w:footerReference xmlns:r="http://schemas.openxmlformats.org/officeDocument/2006/relationships" w:type="default" r:id="R0e51fa221c01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METAMORF ARKITEKTUR AS   ·   Org.nr 915 644 740   ·   Bruksenhetsnummer H0303, Consul Sigval Bergesens vei 100   ·   4016 STAVANGER   ·   silja.jensen@lyse.net   ·   www.metamorfarkitekter.no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METAMORF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5fa617bec4917" /><Relationship Type="http://schemas.openxmlformats.org/officeDocument/2006/relationships/footer" Target="/word/footer1.xml" Id="R0e51fa221c0147ca" /></Relationships>
</file>