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4b900c0e7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REFRAME ARKITEKTUR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REFRAME ARKITEKTUR AS</w:t>
      </w:r>
    </w:p>
    <w:sectPr>
      <w:headerReference xmlns:r="http://schemas.openxmlformats.org/officeDocument/2006/relationships" w:type="default" r:id="Rd7385f0a04474ed5"/>
      <w:footerReference xmlns:r="http://schemas.openxmlformats.org/officeDocument/2006/relationships" w:type="default" r:id="Rf25d431b7b0c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REFRAME ARKITEKTUR AS   ·   Org.nr 915 545 343   ·   Øvre Slottsgate 3   ·   0157 OSLO   ·   kontor@reframe.no   ·   www.reframe.no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REFRAME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85f0a04474ed5" /><Relationship Type="http://schemas.openxmlformats.org/officeDocument/2006/relationships/footer" Target="/word/footer1.xml" Id="Rf25d431b7b0c460c" /></Relationships>
</file>