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8f651d9b848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Nykirke,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TARANRØD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TARANRØD AS</w:t>
      </w:r>
    </w:p>
    <w:sectPr>
      <w:headerReference xmlns:r="http://schemas.openxmlformats.org/officeDocument/2006/relationships" w:type="default" r:id="R3ad947158c6a4734"/>
      <w:footerReference xmlns:r="http://schemas.openxmlformats.org/officeDocument/2006/relationships" w:type="default" r:id="R9624d5af1680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TARANRØD AS   ·   Org.nr 915 526 748   ·   Vikveien 409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TARANRØD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947158c6a4734" /><Relationship Type="http://schemas.openxmlformats.org/officeDocument/2006/relationships/footer" Target="/word/footer1.xml" Id="R9624d5af168040f1" /></Relationships>
</file>