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340e0c011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YTTERVÅG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YTTERVÅG EIENDOM AS</w:t>
      </w:r>
    </w:p>
    <w:sectPr>
      <w:headerReference xmlns:r="http://schemas.openxmlformats.org/officeDocument/2006/relationships" w:type="default" r:id="R17c7e63faa5a455e"/>
      <w:footerReference xmlns:r="http://schemas.openxmlformats.org/officeDocument/2006/relationships" w:type="default" r:id="Rced943af4d9c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YTTERVÅG EIENDOM AS   ·   Org.nr 915 430 708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YTTERVÅG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7e63faa5a455e" /><Relationship Type="http://schemas.openxmlformats.org/officeDocument/2006/relationships/footer" Target="/word/footer1.xml" Id="Rced943af4d9c4bb4" /></Relationships>
</file>