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b99fd0dd0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AKB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AKB II AS</w:t>
      </w:r>
    </w:p>
    <w:sectPr>
      <w:headerReference xmlns:r="http://schemas.openxmlformats.org/officeDocument/2006/relationships" w:type="default" r:id="R6487dab3143c4e94"/>
      <w:footerReference xmlns:r="http://schemas.openxmlformats.org/officeDocument/2006/relationships" w:type="default" r:id="Ra28efc805586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II AS   ·   Org.nr 914 326 613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7dab3143c4e94" /><Relationship Type="http://schemas.openxmlformats.org/officeDocument/2006/relationships/footer" Target="/word/footer1.xml" Id="Ra28efc8055864f7c" /></Relationships>
</file>