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f51e84bfc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SØRLANDSPARKEN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SØRLANDSPARKEN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0d880ef9a40ea"/>
      <w:footerReference xmlns:r="http://schemas.openxmlformats.org/officeDocument/2006/relationships" w:type="default" r:id="R2ab1a335028f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SØRLANDSPARKEN FINANS AS   ·   Org.nr 913 094 484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SØRLANDSPARKEN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0d880ef9a40ea" /><Relationship Type="http://schemas.openxmlformats.org/officeDocument/2006/relationships/footer" Target="/word/footer1.xml" Id="R2ab1a335028f45a4" /></Relationships>
</file>