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1cdbd6100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AARSETH &amp; MADSEN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AARSETH &amp; MADSEN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fcb7e48b548ad"/>
      <w:footerReference xmlns:r="http://schemas.openxmlformats.org/officeDocument/2006/relationships" w:type="default" r:id="Rc228c540075a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AARSETH &amp; MADSEN AS   ·   Org.nr 911 940 876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AARSETH &amp; MADSEN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fcb7e48b548ad" /><Relationship Type="http://schemas.openxmlformats.org/officeDocument/2006/relationships/footer" Target="/word/footer1.xml" Id="Rc228c540075a4108" /></Relationships>
</file>