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e3672c679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AASHEIM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AASHEIM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3cfaf57094a88"/>
      <w:footerReference xmlns:r="http://schemas.openxmlformats.org/officeDocument/2006/relationships" w:type="default" r:id="R441fcb0a1903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AASHEIM INVEST AS   ·   Org.nr 911 667 975   ·   Mauravegen 4   ·   2032 MAURA   ·   frank@huspro.no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AASHEIM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3cfaf57094a88" /><Relationship Type="http://schemas.openxmlformats.org/officeDocument/2006/relationships/footer" Target="/word/footer1.xml" Id="R441fcb0a19034b8c" /></Relationships>
</file>