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261bcee9d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BIOPHARMA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BIOPHARMA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a92f1788e4d22"/>
      <w:footerReference xmlns:r="http://schemas.openxmlformats.org/officeDocument/2006/relationships" w:type="default" r:id="Rca3eaf8be785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BIOPHARMA AS   ·   Org.nr 911 613 085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BIOPHARMA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a92f1788e4d22" /><Relationship Type="http://schemas.openxmlformats.org/officeDocument/2006/relationships/footer" Target="/word/footer1.xml" Id="Rca3eaf8be78542cc" /></Relationships>
</file>