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f89cc5017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KRISTIANSEN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KRISTIANSEN EIENDOM AS</w:t>
      </w:r>
    </w:p>
    <w:sectPr>
      <w:headerReference xmlns:r="http://schemas.openxmlformats.org/officeDocument/2006/relationships" w:type="default" r:id="Rb4283ab6fd76443b"/>
      <w:footerReference xmlns:r="http://schemas.openxmlformats.org/officeDocument/2006/relationships" w:type="default" r:id="Rb0bb2566252e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EIENDOM AS   ·   Org.nr 911 125 021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83ab6fd76443b" /><Relationship Type="http://schemas.openxmlformats.org/officeDocument/2006/relationships/footer" Target="/word/footer1.xml" Id="Rb0bb2566252e4dfe" /></Relationships>
</file>