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c212bf95554f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 FRAKT OG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 FRAKT OG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b10f78cd244f43"/>
      <w:footerReference xmlns:r="http://schemas.openxmlformats.org/officeDocument/2006/relationships" w:type="default" r:id="R979d932d1b5d49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 FRAKT OG INVEST AS   ·   Org.nr 889 986 492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 FRAKT OG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b10f78cd244f43" /><Relationship Type="http://schemas.openxmlformats.org/officeDocument/2006/relationships/footer" Target="/word/footer1.xml" Id="R979d932d1b5d492a" /></Relationships>
</file>