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8b7f72674a45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ULTRA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 Stasjon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 Stasjon,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ULTRA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3c75ef3f28470e"/>
      <w:footerReference xmlns:r="http://schemas.openxmlformats.org/officeDocument/2006/relationships" w:type="default" r:id="Ra2e02c3af9d541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ULTRA INVESTMENT AS   ·   Org.nr 889 805 552   ·   Bedriftsvegen 18   ·   4353 KLEPP STASJON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ULTRA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3c75ef3f28470e" /><Relationship Type="http://schemas.openxmlformats.org/officeDocument/2006/relationships/footer" Target="/word/footer1.xml" Id="Ra2e02c3af9d541c1" /></Relationships>
</file>