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bbdef570d4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PODRICK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Ranheim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Ranheim,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PODRICK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87df03f4d94988"/>
      <w:footerReference xmlns:r="http://schemas.openxmlformats.org/officeDocument/2006/relationships" w:type="default" r:id="Ra6ec148187cb4f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PODRICK INVEST AS   ·   Org.nr 889 726 652   ·   Humlehaugvegen 10   ·   7055 RANHEIM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PODRICK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87df03f4d94988" /><Relationship Type="http://schemas.openxmlformats.org/officeDocument/2006/relationships/footer" Target="/word/footer1.xml" Id="Ra6ec148187cb4fd0" /></Relationships>
</file>