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bba5c00d1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LRB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LRB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cf832b03d4549"/>
      <w:footerReference xmlns:r="http://schemas.openxmlformats.org/officeDocument/2006/relationships" w:type="default" r:id="Rac01a0100570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LRB INVEST AS   ·   Org.nr 888 976 302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LRB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cf832b03d4549" /><Relationship Type="http://schemas.openxmlformats.org/officeDocument/2006/relationships/footer" Target="/word/footer1.xml" Id="Rac01a010057040bf" /></Relationships>
</file>