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aee6c637f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HYPERION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HYPERION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8e72733b94606"/>
      <w:footerReference xmlns:r="http://schemas.openxmlformats.org/officeDocument/2006/relationships" w:type="default" r:id="R2e37c037c5eb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HYPERION INVEST AS   ·   Org.nr 888 698 442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HYPERION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8e72733b94606" /><Relationship Type="http://schemas.openxmlformats.org/officeDocument/2006/relationships/footer" Target="/word/footer1.xml" Id="R2e37c037c5eb451e" /></Relationships>
</file>