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f1bcd5bdf74c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PARLINES RORO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PARLINES RORO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4ac947e68e47cd"/>
      <w:footerReference xmlns:r="http://schemas.openxmlformats.org/officeDocument/2006/relationships" w:type="default" r:id="Rfb07dc4a848d45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PARLINES RORO AS   ·   Org.nr 887 567 972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PARLINES RORO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4ac947e68e47cd" /><Relationship Type="http://schemas.openxmlformats.org/officeDocument/2006/relationships/footer" Target="/word/footer1.xml" Id="Rfb07dc4a848d45d2" /></Relationships>
</file>