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b46f73f2543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ANIMAL FARM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ANIMAL FARM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c5cf0549f54bc7"/>
      <w:footerReference xmlns:r="http://schemas.openxmlformats.org/officeDocument/2006/relationships" w:type="default" r:id="Rb523615828bc48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ANIMAL FARM AS   ·   Org.nr 886 947 682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ANIMAL 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c5cf0549f54bc7" /><Relationship Type="http://schemas.openxmlformats.org/officeDocument/2006/relationships/footer" Target="/word/footer1.xml" Id="Rb523615828bc4895" /></Relationships>
</file>