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0e38a7822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RTMA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RTMA AS</w:t>
      </w:r>
    </w:p>
    <w:sectPr>
      <w:headerReference xmlns:r="http://schemas.openxmlformats.org/officeDocument/2006/relationships" w:type="default" r:id="R62f009ae2ff54eab"/>
      <w:footerReference xmlns:r="http://schemas.openxmlformats.org/officeDocument/2006/relationships" w:type="default" r:id="R0e2ac51ec1cf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RTMA AS   ·   Org.nr 831 250 402   ·   Gyssestadkollen 57B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009ae2ff54eab" /><Relationship Type="http://schemas.openxmlformats.org/officeDocument/2006/relationships/footer" Target="/word/footer1.xml" Id="R0e2ac51ec1cf4f8a" /></Relationships>
</file>