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b88b79870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f61d0954a45a0"/>
      <w:footerReference xmlns:r="http://schemas.openxmlformats.org/officeDocument/2006/relationships" w:type="default" r:id="Rc70756d0dbf8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ENERGY AS   ·   Org.nr 824 528 012   ·   Dr. Palmstrøms vei 15   ·   9901 KIRKENES   ·   kontakt@aenergy.as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f61d0954a45a0" /><Relationship Type="http://schemas.openxmlformats.org/officeDocument/2006/relationships/footer" Target="/word/footer1.xml" Id="Rc70756d0dbf84c90" /></Relationships>
</file>