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8d6ec9d48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HALLVARD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Løvenstad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Løvenstad,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HALLVARD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c1a1396b2435c"/>
      <w:footerReference xmlns:r="http://schemas.openxmlformats.org/officeDocument/2006/relationships" w:type="default" r:id="R9b70aebd5f2c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HALLVARD OLSEN AS   ·   Org.nr 816 876 362   ·   Bassengvegen 2C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HALLVARD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c1a1396b2435c" /><Relationship Type="http://schemas.openxmlformats.org/officeDocument/2006/relationships/footer" Target="/word/footer1.xml" Id="R9b70aebd5f2c4166" /></Relationships>
</file>